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01" w:rsidRDefault="0098729E" w:rsidP="00F47CDE">
      <w:pPr>
        <w:spacing w:line="560" w:lineRule="exact"/>
        <w:jc w:val="center"/>
        <w:rPr>
          <w:rFonts w:ascii="仿宋" w:eastAsia="仿宋" w:hAnsi="仿宋" w:cs="宋体"/>
          <w:kern w:val="0"/>
          <w:sz w:val="44"/>
          <w:szCs w:val="44"/>
        </w:rPr>
      </w:pPr>
      <w:r w:rsidRPr="0098729E">
        <w:rPr>
          <w:rFonts w:ascii="仿宋" w:eastAsia="仿宋" w:hAnsi="仿宋" w:cs="宋体" w:hint="eastAsia"/>
          <w:kern w:val="0"/>
          <w:sz w:val="44"/>
          <w:szCs w:val="44"/>
        </w:rPr>
        <w:t>危险化学品</w:t>
      </w:r>
      <w:r w:rsidR="00063801" w:rsidRPr="0098729E">
        <w:rPr>
          <w:rFonts w:ascii="仿宋" w:eastAsia="仿宋" w:hAnsi="仿宋" w:cs="宋体" w:hint="eastAsia"/>
          <w:kern w:val="0"/>
          <w:sz w:val="44"/>
          <w:szCs w:val="44"/>
        </w:rPr>
        <w:t>管理要求</w:t>
      </w:r>
    </w:p>
    <w:p w:rsidR="0098729E" w:rsidRPr="0098729E" w:rsidRDefault="0098729E" w:rsidP="0098729E">
      <w:pPr>
        <w:spacing w:line="560" w:lineRule="exact"/>
        <w:ind w:firstLineChars="200" w:firstLine="880"/>
        <w:jc w:val="center"/>
        <w:rPr>
          <w:rFonts w:ascii="仿宋" w:eastAsia="仿宋" w:hAnsi="仿宋" w:cs="宋体"/>
          <w:kern w:val="0"/>
          <w:sz w:val="44"/>
          <w:szCs w:val="44"/>
        </w:rPr>
      </w:pPr>
    </w:p>
    <w:p w:rsidR="00063801" w:rsidRPr="00FA35DF" w:rsidRDefault="00F47CDE" w:rsidP="0006380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063801" w:rsidRPr="00FA35DF">
        <w:rPr>
          <w:rFonts w:ascii="仿宋" w:eastAsia="仿宋" w:hAnsi="仿宋" w:cs="宋体" w:hint="eastAsia"/>
          <w:kern w:val="0"/>
          <w:sz w:val="32"/>
          <w:szCs w:val="32"/>
        </w:rPr>
        <w:t>加强危险化学品相关制度学习。学院应定期组织师生学习易制毒、易制爆危险化</w:t>
      </w:r>
      <w:r w:rsidR="000B0F47">
        <w:rPr>
          <w:rFonts w:ascii="仿宋" w:eastAsia="仿宋" w:hAnsi="仿宋" w:cs="宋体" w:hint="eastAsia"/>
          <w:kern w:val="0"/>
          <w:sz w:val="32"/>
          <w:szCs w:val="32"/>
        </w:rPr>
        <w:t>学品管理相关的规章制度和要求，特别是《危险化学品安全管理条例》</w:t>
      </w:r>
      <w:r w:rsidR="00063801" w:rsidRPr="00FA35DF">
        <w:rPr>
          <w:rFonts w:ascii="仿宋" w:eastAsia="仿宋" w:hAnsi="仿宋" w:cs="宋体" w:hint="eastAsia"/>
          <w:kern w:val="0"/>
          <w:sz w:val="32"/>
          <w:szCs w:val="32"/>
        </w:rPr>
        <w:t>《山东理工大学危险物品管理办法》等相关制度的学习；定期组织师生认真学习涉及危险化学品安全的相关法律和法规，增强法律意识和法律观念，补齐安全漏洞，防范安全事故的发生。</w:t>
      </w:r>
    </w:p>
    <w:p w:rsidR="00063801" w:rsidRPr="00FA35DF" w:rsidRDefault="00063801" w:rsidP="0006380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A35DF">
        <w:rPr>
          <w:rFonts w:ascii="仿宋" w:eastAsia="仿宋" w:hAnsi="仿宋" w:cs="宋体" w:hint="eastAsia"/>
          <w:kern w:val="0"/>
          <w:sz w:val="32"/>
          <w:szCs w:val="32"/>
        </w:rPr>
        <w:t>2.加强危险化学品相关知识学习。危险化学品使用和管理人员应加强对危险化学品的种类，性质及使用和存储要求等方面的学习，提高自身业务水平。国家对易制毒、易制爆及剧毒化学品的种类均有明确的标注，其中《易制毒化学品的分类和品种目录》《易制爆危险化学品名录(2017年版)》《剧毒化学品目录》</w:t>
      </w:r>
      <w:r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="000B0F47">
        <w:rPr>
          <w:rFonts w:ascii="仿宋" w:eastAsia="仿宋" w:hAnsi="仿宋" w:cs="宋体" w:hint="eastAsia"/>
          <w:kern w:val="0"/>
          <w:sz w:val="32"/>
          <w:szCs w:val="32"/>
        </w:rPr>
        <w:t>自行</w:t>
      </w:r>
      <w:r w:rsidR="002A4BDE">
        <w:rPr>
          <w:rFonts w:ascii="仿宋" w:eastAsia="仿宋" w:hAnsi="仿宋" w:cs="宋体" w:hint="eastAsia"/>
          <w:kern w:val="0"/>
          <w:sz w:val="32"/>
          <w:szCs w:val="32"/>
        </w:rPr>
        <w:t>登录</w:t>
      </w:r>
      <w:r>
        <w:rPr>
          <w:rFonts w:ascii="仿宋" w:eastAsia="仿宋" w:hAnsi="仿宋" w:cs="宋体" w:hint="eastAsia"/>
          <w:kern w:val="0"/>
          <w:sz w:val="32"/>
          <w:szCs w:val="32"/>
        </w:rPr>
        <w:t>实验管理中心网站下载</w:t>
      </w:r>
      <w:r w:rsidRPr="00FA35D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63801" w:rsidRPr="00FA35DF" w:rsidRDefault="00F47CDE" w:rsidP="0006380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063801" w:rsidRPr="00FA35DF">
        <w:rPr>
          <w:rFonts w:ascii="仿宋" w:eastAsia="仿宋" w:hAnsi="仿宋" w:cs="宋体" w:hint="eastAsia"/>
          <w:kern w:val="0"/>
          <w:sz w:val="32"/>
          <w:szCs w:val="32"/>
        </w:rPr>
        <w:t>指定专人负责，落实安全责任</w:t>
      </w:r>
    </w:p>
    <w:p w:rsidR="00063801" w:rsidRPr="00FA35DF" w:rsidRDefault="00063801" w:rsidP="0006380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A35DF">
        <w:rPr>
          <w:rFonts w:ascii="仿宋" w:eastAsia="仿宋" w:hAnsi="仿宋" w:cs="宋体" w:hint="eastAsia"/>
          <w:kern w:val="0"/>
          <w:sz w:val="32"/>
          <w:szCs w:val="32"/>
        </w:rPr>
        <w:t>（1） 各单位应有专人负责本单位易制毒、易制爆化学品的采购申报、保管、发放与回收登记等工作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63801" w:rsidRPr="00FA35DF" w:rsidRDefault="00063801" w:rsidP="00063801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A35DF">
        <w:rPr>
          <w:rFonts w:ascii="仿宋" w:eastAsia="仿宋" w:hAnsi="仿宋" w:cs="宋体" w:hint="eastAsia"/>
          <w:kern w:val="0"/>
          <w:sz w:val="32"/>
          <w:szCs w:val="32"/>
        </w:rPr>
        <w:t>（2）各单位应有专人负责学校相关职能部门对本单位易制毒、易制爆及剧毒化学品</w:t>
      </w:r>
      <w:r>
        <w:rPr>
          <w:rFonts w:ascii="仿宋" w:eastAsia="仿宋" w:hAnsi="仿宋" w:cs="宋体" w:hint="eastAsia"/>
          <w:kern w:val="0"/>
          <w:sz w:val="32"/>
          <w:szCs w:val="32"/>
        </w:rPr>
        <w:t>进行监督</w:t>
      </w:r>
      <w:r w:rsidRPr="00FA35DF">
        <w:rPr>
          <w:rFonts w:ascii="仿宋" w:eastAsia="仿宋" w:hAnsi="仿宋" w:cs="宋体" w:hint="eastAsia"/>
          <w:kern w:val="0"/>
          <w:sz w:val="32"/>
          <w:szCs w:val="32"/>
        </w:rPr>
        <w:t>检查以及</w:t>
      </w:r>
      <w:r>
        <w:rPr>
          <w:rFonts w:ascii="仿宋" w:eastAsia="仿宋" w:hAnsi="仿宋" w:cs="宋体" w:hint="eastAsia"/>
          <w:kern w:val="0"/>
          <w:sz w:val="32"/>
          <w:szCs w:val="32"/>
        </w:rPr>
        <w:t>协助职能部门</w:t>
      </w:r>
      <w:r w:rsidRPr="00FA35DF">
        <w:rPr>
          <w:rFonts w:ascii="仿宋" w:eastAsia="仿宋" w:hAnsi="仿宋" w:cs="宋体" w:hint="eastAsia"/>
          <w:kern w:val="0"/>
          <w:sz w:val="32"/>
          <w:szCs w:val="32"/>
        </w:rPr>
        <w:t>责任事故的调查等工作。</w:t>
      </w:r>
    </w:p>
    <w:p w:rsidR="00432998" w:rsidRDefault="00F47CDE" w:rsidP="000B0F47">
      <w:pPr>
        <w:spacing w:line="560" w:lineRule="exact"/>
        <w:ind w:firstLineChars="200" w:firstLine="640"/>
        <w:sectPr w:rsidR="00432998" w:rsidSect="004329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063801" w:rsidRPr="00FA35DF">
        <w:rPr>
          <w:rFonts w:ascii="仿宋" w:eastAsia="仿宋" w:hAnsi="仿宋" w:cs="宋体" w:hint="eastAsia"/>
          <w:kern w:val="0"/>
          <w:sz w:val="32"/>
          <w:szCs w:val="32"/>
        </w:rPr>
        <w:t>加强储存使用管理，把好全过程关。各单位要进一步加强对危险化学品采购、运输、储存、使用、回收、销毁等全过程的安全监督与管理，设立危险化学品专用储存仓库和专用储存柜，严格实行双人双锁。要建立健全领、用、存、</w:t>
      </w:r>
      <w:r w:rsidR="00063801" w:rsidRPr="00FA35D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取、收等台账登记制度，学院认真填写</w:t>
      </w:r>
      <w:r w:rsidR="00063801" w:rsidRPr="001D477B">
        <w:rPr>
          <w:rFonts w:ascii="仿宋" w:eastAsia="仿宋" w:hAnsi="仿宋" w:cs="宋体" w:hint="eastAsia"/>
          <w:kern w:val="0"/>
          <w:sz w:val="32"/>
          <w:szCs w:val="32"/>
        </w:rPr>
        <w:t>《易制爆危险化学品（使用单位）流向登记表》、</w:t>
      </w:r>
      <w:r w:rsidR="00063801" w:rsidRPr="00FA35DF">
        <w:rPr>
          <w:rFonts w:ascii="仿宋" w:eastAsia="仿宋" w:hAnsi="仿宋" w:cs="宋体" w:hint="eastAsia"/>
          <w:kern w:val="0"/>
          <w:sz w:val="32"/>
          <w:szCs w:val="32"/>
        </w:rPr>
        <w:t>《易制毒化学品（使用单位）流向记录台账》，使用人认真填写《危险化学品使用台账》</w:t>
      </w:r>
      <w:r w:rsidR="000B0F47">
        <w:rPr>
          <w:rFonts w:ascii="仿宋" w:eastAsia="仿宋" w:hAnsi="仿宋" w:cs="宋体" w:hint="eastAsia"/>
          <w:kern w:val="0"/>
          <w:sz w:val="32"/>
          <w:szCs w:val="32"/>
        </w:rPr>
        <w:t>（附后）</w:t>
      </w:r>
      <w:r w:rsidR="00063801" w:rsidRPr="00FA35DF">
        <w:rPr>
          <w:rFonts w:ascii="仿宋" w:eastAsia="仿宋" w:hAnsi="仿宋" w:cs="宋体" w:hint="eastAsia"/>
          <w:kern w:val="0"/>
          <w:sz w:val="32"/>
          <w:szCs w:val="32"/>
        </w:rPr>
        <w:t>，台账的保存期限不少于两年。</w:t>
      </w:r>
      <w:r w:rsidR="00063801" w:rsidRPr="00D321D8">
        <w:rPr>
          <w:rFonts w:ascii="仿宋" w:eastAsia="仿宋" w:hAnsi="仿宋" w:cs="宋体" w:hint="eastAsia"/>
          <w:kern w:val="0"/>
          <w:sz w:val="32"/>
          <w:szCs w:val="32"/>
        </w:rPr>
        <w:t>各学院</w:t>
      </w:r>
      <w:r w:rsidR="00063801">
        <w:rPr>
          <w:rFonts w:ascii="仿宋" w:eastAsia="仿宋" w:hAnsi="仿宋" w:cs="宋体" w:hint="eastAsia"/>
          <w:kern w:val="0"/>
          <w:sz w:val="32"/>
          <w:szCs w:val="32"/>
        </w:rPr>
        <w:t>于每学期末上交至实验管理中心安全管理部备查。学院</w:t>
      </w:r>
      <w:r w:rsidR="00063801" w:rsidRPr="00FA35DF">
        <w:rPr>
          <w:rFonts w:ascii="仿宋" w:eastAsia="仿宋" w:hAnsi="仿宋" w:cs="宋体" w:hint="eastAsia"/>
          <w:kern w:val="0"/>
          <w:sz w:val="32"/>
          <w:szCs w:val="32"/>
        </w:rPr>
        <w:t>要制定危险化学品安全技术说明书和安全使用操作规程、注意事项和应急救援预案，配备必要的安全防护设备。对实验剩余的危险化学品要及时做好暂存保管，并作好详细记录，绝不允许乱扔乱放、随意倾倒或自行销毁。</w:t>
      </w:r>
      <w:bookmarkStart w:id="0" w:name="_GoBack"/>
      <w:bookmarkEnd w:id="0"/>
    </w:p>
    <w:p w:rsidR="00432998" w:rsidRDefault="00432998">
      <w:pPr>
        <w:widowControl/>
        <w:jc w:val="left"/>
      </w:pPr>
    </w:p>
    <w:p w:rsidR="00432998" w:rsidRDefault="00432998" w:rsidP="00432998">
      <w:r>
        <w:rPr>
          <w:noProof/>
          <w:sz w:val="72"/>
          <w:szCs w:val="72"/>
        </w:rPr>
        <w:drawing>
          <wp:inline distT="0" distB="0" distL="0" distR="0" wp14:anchorId="4C029B02" wp14:editId="1B017605">
            <wp:extent cx="3571435" cy="1021278"/>
            <wp:effectExtent l="0" t="0" r="0" b="0"/>
            <wp:docPr id="8" name="图片 8" descr="C:\Users\s\Desktop\校徽+校名透明横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校徽+校名透明横排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85" cy="10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998" w:rsidRDefault="00432998" w:rsidP="00432998"/>
    <w:p w:rsidR="00432998" w:rsidRDefault="00432998" w:rsidP="00432998"/>
    <w:p w:rsidR="00432998" w:rsidRDefault="00432998" w:rsidP="00432998"/>
    <w:p w:rsidR="00432998" w:rsidRPr="00C10E66" w:rsidRDefault="00432998" w:rsidP="00432998">
      <w:pPr>
        <w:jc w:val="center"/>
        <w:rPr>
          <w:b/>
          <w:sz w:val="72"/>
          <w:szCs w:val="72"/>
        </w:rPr>
      </w:pPr>
      <w:r w:rsidRPr="00C10E66">
        <w:rPr>
          <w:rFonts w:hint="eastAsia"/>
          <w:b/>
          <w:sz w:val="72"/>
          <w:szCs w:val="72"/>
        </w:rPr>
        <w:t>易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制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毒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化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学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品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流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向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记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录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台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账</w:t>
      </w:r>
    </w:p>
    <w:p w:rsidR="00432998" w:rsidRDefault="00432998" w:rsidP="00432998"/>
    <w:p w:rsidR="00432998" w:rsidRDefault="00432998" w:rsidP="00432998"/>
    <w:p w:rsidR="00432998" w:rsidRDefault="00432998" w:rsidP="00432998"/>
    <w:p w:rsidR="00432998" w:rsidRDefault="00432998" w:rsidP="00432998"/>
    <w:p w:rsidR="00432998" w:rsidRDefault="00432998" w:rsidP="00432998"/>
    <w:p w:rsidR="00432998" w:rsidRDefault="00432998" w:rsidP="00432998"/>
    <w:p w:rsidR="00432998" w:rsidRDefault="00432998" w:rsidP="00432998"/>
    <w:p w:rsidR="00432998" w:rsidRPr="00924651" w:rsidRDefault="00432998" w:rsidP="00432998">
      <w:pPr>
        <w:ind w:right="1040" w:firstLineChars="1000" w:firstLine="4400"/>
        <w:jc w:val="left"/>
        <w:rPr>
          <w:sz w:val="44"/>
          <w:szCs w:val="44"/>
          <w:u w:val="single"/>
        </w:rPr>
      </w:pPr>
      <w:r w:rsidRPr="00924651">
        <w:rPr>
          <w:rFonts w:hint="eastAsia"/>
          <w:sz w:val="44"/>
          <w:szCs w:val="44"/>
        </w:rPr>
        <w:t>学</w:t>
      </w:r>
      <w:r w:rsidRPr="00924651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</w:t>
      </w:r>
      <w:r w:rsidRPr="00924651">
        <w:rPr>
          <w:rFonts w:hint="eastAsia"/>
          <w:sz w:val="44"/>
          <w:szCs w:val="44"/>
        </w:rPr>
        <w:t>院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 </w:t>
      </w:r>
    </w:p>
    <w:p w:rsidR="00432998" w:rsidRDefault="00432998" w:rsidP="00432998">
      <w:pPr>
        <w:ind w:firstLineChars="1000" w:firstLine="4400"/>
        <w:rPr>
          <w:sz w:val="44"/>
          <w:szCs w:val="44"/>
          <w:u w:val="single"/>
        </w:rPr>
      </w:pPr>
      <w:r w:rsidRPr="00EF681B">
        <w:rPr>
          <w:rFonts w:hint="eastAsia"/>
          <w:sz w:val="44"/>
          <w:szCs w:val="44"/>
        </w:rPr>
        <w:t>化学品名称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 </w:t>
      </w:r>
    </w:p>
    <w:p w:rsidR="00432998" w:rsidRPr="000B0F47" w:rsidRDefault="00432998" w:rsidP="000B0F47">
      <w:pPr>
        <w:ind w:firstLineChars="1000" w:firstLine="440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启用时间：</w:t>
      </w:r>
      <w:r w:rsidR="000B0F47">
        <w:rPr>
          <w:rFonts w:hint="eastAsia"/>
          <w:sz w:val="44"/>
          <w:szCs w:val="44"/>
          <w:u w:val="single"/>
        </w:rPr>
        <w:t xml:space="preserve">               </w:t>
      </w:r>
    </w:p>
    <w:p w:rsidR="00432998" w:rsidRPr="00904DD2" w:rsidRDefault="00432998" w:rsidP="00432998">
      <w:pPr>
        <w:jc w:val="center"/>
        <w:rPr>
          <w:b/>
          <w:sz w:val="44"/>
          <w:szCs w:val="44"/>
        </w:rPr>
      </w:pPr>
      <w:r w:rsidRPr="00904DD2">
        <w:rPr>
          <w:rFonts w:hint="eastAsia"/>
          <w:b/>
          <w:sz w:val="44"/>
          <w:szCs w:val="44"/>
        </w:rPr>
        <w:lastRenderedPageBreak/>
        <w:t>易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制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毒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化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学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品（使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用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单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位）流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向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记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录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台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账</w:t>
      </w:r>
    </w:p>
    <w:tbl>
      <w:tblPr>
        <w:tblStyle w:val="a7"/>
        <w:tblW w:w="14003" w:type="dxa"/>
        <w:tblLayout w:type="fixed"/>
        <w:tblLook w:val="04A0" w:firstRow="1" w:lastRow="0" w:firstColumn="1" w:lastColumn="0" w:noHBand="0" w:noVBand="1"/>
      </w:tblPr>
      <w:tblGrid>
        <w:gridCol w:w="1149"/>
        <w:gridCol w:w="1766"/>
        <w:gridCol w:w="1458"/>
        <w:gridCol w:w="1458"/>
        <w:gridCol w:w="1458"/>
        <w:gridCol w:w="1458"/>
        <w:gridCol w:w="1583"/>
        <w:gridCol w:w="1443"/>
        <w:gridCol w:w="1049"/>
        <w:gridCol w:w="1181"/>
      </w:tblGrid>
      <w:tr w:rsidR="00432998" w:rsidRPr="008364EE" w:rsidTr="000B0F47">
        <w:trPr>
          <w:trHeight w:val="566"/>
        </w:trPr>
        <w:tc>
          <w:tcPr>
            <w:tcW w:w="1149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66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入库数量</w:t>
            </w:r>
          </w:p>
        </w:tc>
        <w:tc>
          <w:tcPr>
            <w:tcW w:w="1458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出库数量</w:t>
            </w:r>
          </w:p>
        </w:tc>
        <w:tc>
          <w:tcPr>
            <w:tcW w:w="1458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458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领用人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领用人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保管员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432998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保管员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库存</w:t>
            </w:r>
          </w:p>
        </w:tc>
        <w:tc>
          <w:tcPr>
            <w:tcW w:w="1181" w:type="dxa"/>
          </w:tcPr>
          <w:p w:rsidR="00432998" w:rsidRPr="008364EE" w:rsidRDefault="00432998" w:rsidP="00621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32998" w:rsidRPr="008364EE" w:rsidTr="000B0F47">
        <w:trPr>
          <w:trHeight w:val="579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66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66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66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79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66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66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66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79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  <w:tr w:rsidR="00432998" w:rsidRPr="008364EE" w:rsidTr="000B0F47">
        <w:trPr>
          <w:trHeight w:val="566"/>
        </w:trPr>
        <w:tc>
          <w:tcPr>
            <w:tcW w:w="11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432998" w:rsidRPr="008364EE" w:rsidRDefault="00432998" w:rsidP="00621F74">
            <w:pPr>
              <w:rPr>
                <w:sz w:val="28"/>
                <w:szCs w:val="28"/>
              </w:rPr>
            </w:pPr>
          </w:p>
        </w:tc>
      </w:tr>
    </w:tbl>
    <w:p w:rsidR="000B0F47" w:rsidRPr="00365090" w:rsidRDefault="00432998" w:rsidP="000B0F47">
      <w:pPr>
        <w:wordWrap w:val="0"/>
        <w:jc w:val="right"/>
        <w:rPr>
          <w:sz w:val="24"/>
        </w:rPr>
      </w:pPr>
      <w:r w:rsidRPr="00365090">
        <w:rPr>
          <w:rFonts w:hint="eastAsia"/>
          <w:sz w:val="24"/>
        </w:rPr>
        <w:t>第</w:t>
      </w:r>
      <w:r w:rsidRPr="00365090">
        <w:rPr>
          <w:rFonts w:hint="eastAsia"/>
          <w:sz w:val="24"/>
        </w:rPr>
        <w:t xml:space="preserve">       </w:t>
      </w:r>
      <w:r w:rsidRPr="00365090">
        <w:rPr>
          <w:rFonts w:hint="eastAsia"/>
          <w:sz w:val="24"/>
        </w:rPr>
        <w:t>页</w:t>
      </w:r>
    </w:p>
    <w:p w:rsidR="000B0F47" w:rsidRPr="000B0F47" w:rsidRDefault="000B0F47" w:rsidP="000B0F47">
      <w:pPr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0B0F47"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危 险 化 学 品 使 用 台 账</w:t>
      </w:r>
    </w:p>
    <w:tbl>
      <w:tblPr>
        <w:tblStyle w:val="1"/>
        <w:tblW w:w="14170" w:type="dxa"/>
        <w:tblLayout w:type="fixed"/>
        <w:tblLook w:val="04A0" w:firstRow="1" w:lastRow="0" w:firstColumn="1" w:lastColumn="0" w:noHBand="0" w:noVBand="1"/>
      </w:tblPr>
      <w:tblGrid>
        <w:gridCol w:w="1242"/>
        <w:gridCol w:w="1908"/>
        <w:gridCol w:w="1908"/>
        <w:gridCol w:w="1576"/>
        <w:gridCol w:w="1576"/>
        <w:gridCol w:w="1576"/>
        <w:gridCol w:w="1576"/>
        <w:gridCol w:w="1391"/>
        <w:gridCol w:w="1417"/>
      </w:tblGrid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时间</w:t>
            </w:r>
          </w:p>
        </w:tc>
        <w:tc>
          <w:tcPr>
            <w:tcW w:w="1908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化学品名称</w:t>
            </w:r>
          </w:p>
        </w:tc>
        <w:tc>
          <w:tcPr>
            <w:tcW w:w="1908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领用数量</w:t>
            </w:r>
          </w:p>
        </w:tc>
        <w:tc>
          <w:tcPr>
            <w:tcW w:w="1576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使用数量</w:t>
            </w:r>
          </w:p>
        </w:tc>
        <w:tc>
          <w:tcPr>
            <w:tcW w:w="1576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用途</w:t>
            </w:r>
          </w:p>
        </w:tc>
        <w:tc>
          <w:tcPr>
            <w:tcW w:w="1576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使用人1</w:t>
            </w:r>
          </w:p>
        </w:tc>
        <w:tc>
          <w:tcPr>
            <w:tcW w:w="1576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使用人2</w:t>
            </w:r>
          </w:p>
        </w:tc>
        <w:tc>
          <w:tcPr>
            <w:tcW w:w="1391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剩余量</w:t>
            </w:r>
          </w:p>
        </w:tc>
        <w:tc>
          <w:tcPr>
            <w:tcW w:w="1417" w:type="dxa"/>
          </w:tcPr>
          <w:p w:rsidR="000B0F47" w:rsidRPr="000B0F47" w:rsidRDefault="000B0F47" w:rsidP="000B0F4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0F47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备注</w:t>
            </w: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0B0F47" w:rsidRPr="000B0F47" w:rsidTr="00621F74">
        <w:tc>
          <w:tcPr>
            <w:tcW w:w="1242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908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76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391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0F47" w:rsidRPr="000B0F47" w:rsidRDefault="000B0F47" w:rsidP="000B0F4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:rsidR="0011728A" w:rsidRPr="000B0F47" w:rsidRDefault="000B0F47" w:rsidP="000B0F47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0B0F47">
        <w:rPr>
          <w:rFonts w:asciiTheme="minorHAnsi" w:eastAsiaTheme="minorEastAsia" w:hAnsiTheme="minorHAnsi" w:cstheme="minorBidi" w:hint="eastAsia"/>
          <w:sz w:val="24"/>
        </w:rPr>
        <w:t xml:space="preserve">第       页  </w:t>
      </w:r>
    </w:p>
    <w:sectPr w:rsidR="0011728A" w:rsidRPr="000B0F47" w:rsidSect="000B0F4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1C" w:rsidRDefault="0052731C" w:rsidP="00063801">
      <w:r>
        <w:separator/>
      </w:r>
    </w:p>
  </w:endnote>
  <w:endnote w:type="continuationSeparator" w:id="0">
    <w:p w:rsidR="0052731C" w:rsidRDefault="0052731C" w:rsidP="0006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1C" w:rsidRDefault="0052731C" w:rsidP="00063801">
      <w:r>
        <w:separator/>
      </w:r>
    </w:p>
  </w:footnote>
  <w:footnote w:type="continuationSeparator" w:id="0">
    <w:p w:rsidR="0052731C" w:rsidRDefault="0052731C" w:rsidP="0006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D"/>
    <w:rsid w:val="00063801"/>
    <w:rsid w:val="000B0F47"/>
    <w:rsid w:val="0011728A"/>
    <w:rsid w:val="001D477B"/>
    <w:rsid w:val="002A4BDE"/>
    <w:rsid w:val="00432998"/>
    <w:rsid w:val="0052731C"/>
    <w:rsid w:val="007B44BB"/>
    <w:rsid w:val="008409BD"/>
    <w:rsid w:val="0089436B"/>
    <w:rsid w:val="0098729E"/>
    <w:rsid w:val="00CC3026"/>
    <w:rsid w:val="00CE0B58"/>
    <w:rsid w:val="00D73A76"/>
    <w:rsid w:val="00E24004"/>
    <w:rsid w:val="00EB4E03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71199-A7C2-4BA0-B621-7160C16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8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801"/>
    <w:rPr>
      <w:sz w:val="18"/>
      <w:szCs w:val="18"/>
    </w:rPr>
  </w:style>
  <w:style w:type="table" w:styleId="a7">
    <w:name w:val="Table Grid"/>
    <w:basedOn w:val="a1"/>
    <w:uiPriority w:val="59"/>
    <w:rsid w:val="0043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0B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30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C30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183</Words>
  <Characters>1045</Characters>
  <Application>Microsoft Office Word</Application>
  <DocSecurity>0</DocSecurity>
  <Lines>8</Lines>
  <Paragraphs>2</Paragraphs>
  <ScaleCrop>false</ScaleCrop>
  <Company>P R C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2020-10-08T02:49:00Z</dcterms:created>
  <dcterms:modified xsi:type="dcterms:W3CDTF">2020-10-09T00:23:00Z</dcterms:modified>
</cp:coreProperties>
</file>